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B821D" w14:textId="77777777" w:rsidR="00816E39" w:rsidRDefault="00816E39">
      <w:bookmarkStart w:id="0" w:name="_GoBack"/>
      <w:bookmarkEnd w:id="0"/>
    </w:p>
    <w:p w14:paraId="5EBB6BEC" w14:textId="77777777" w:rsidR="003B68F3" w:rsidRDefault="003B68F3">
      <w:r w:rsidRPr="00304B46">
        <w:rPr>
          <w:b/>
          <w:sz w:val="26"/>
          <w:szCs w:val="26"/>
        </w:rPr>
        <w:t>MANDATORY READING</w:t>
      </w:r>
      <w:r>
        <w:t xml:space="preserve">: </w:t>
      </w:r>
      <w:r>
        <w:rPr>
          <w:i/>
        </w:rPr>
        <w:t>Fast Food Nation</w:t>
      </w:r>
      <w:r>
        <w:t xml:space="preserve"> by Eric </w:t>
      </w:r>
      <w:proofErr w:type="spellStart"/>
      <w:r>
        <w:t>Schloss</w:t>
      </w:r>
      <w:proofErr w:type="spellEnd"/>
      <w:r>
        <w:t xml:space="preserve"> – THERE WILL BE A TEST ON THIS BOOK THE FIRST WEEK OF SCHOOL. </w:t>
      </w:r>
    </w:p>
    <w:p w14:paraId="57283152" w14:textId="77777777" w:rsidR="003B68F3" w:rsidRDefault="003B68F3"/>
    <w:p w14:paraId="3BF908E8" w14:textId="77777777" w:rsidR="003B68F3" w:rsidRPr="00304B46" w:rsidRDefault="003B68F3">
      <w:pPr>
        <w:rPr>
          <w:b/>
        </w:rPr>
      </w:pPr>
      <w:r w:rsidRPr="00304B46">
        <w:rPr>
          <w:b/>
          <w:sz w:val="26"/>
          <w:szCs w:val="26"/>
        </w:rPr>
        <w:t>FICTION</w:t>
      </w:r>
      <w:r w:rsidRPr="00304B46">
        <w:rPr>
          <w:b/>
        </w:rPr>
        <w:t>: Choose 2 novels from the list below…</w:t>
      </w:r>
    </w:p>
    <w:p w14:paraId="5BD77842" w14:textId="77777777" w:rsidR="003B68F3" w:rsidRDefault="003B68F3">
      <w:r>
        <w:tab/>
      </w:r>
      <w:r>
        <w:rPr>
          <w:i/>
        </w:rPr>
        <w:t xml:space="preserve">The Grapes of Wrath </w:t>
      </w:r>
      <w:r>
        <w:t>– by John Steinbeck</w:t>
      </w:r>
    </w:p>
    <w:p w14:paraId="742D5CDB" w14:textId="77777777" w:rsidR="003B68F3" w:rsidRDefault="003B68F3">
      <w:r>
        <w:tab/>
      </w:r>
      <w:r>
        <w:rPr>
          <w:i/>
        </w:rPr>
        <w:t>Catch 22</w:t>
      </w:r>
      <w:r>
        <w:t xml:space="preserve"> – by Joseph Heller</w:t>
      </w:r>
    </w:p>
    <w:p w14:paraId="0B503872" w14:textId="77777777" w:rsidR="003B68F3" w:rsidRDefault="003B68F3">
      <w:r>
        <w:tab/>
      </w:r>
      <w:r>
        <w:rPr>
          <w:i/>
        </w:rPr>
        <w:t>The Road</w:t>
      </w:r>
      <w:r>
        <w:t xml:space="preserve"> – by Cormac McCarthy</w:t>
      </w:r>
    </w:p>
    <w:p w14:paraId="1F921CB2" w14:textId="77777777" w:rsidR="003B68F3" w:rsidRDefault="003B68F3">
      <w:r>
        <w:tab/>
      </w:r>
      <w:r>
        <w:rPr>
          <w:i/>
        </w:rPr>
        <w:t xml:space="preserve">Empire Falls </w:t>
      </w:r>
      <w:r>
        <w:t>– by Richard Russo</w:t>
      </w:r>
    </w:p>
    <w:p w14:paraId="4363A3BE" w14:textId="77777777" w:rsidR="003B68F3" w:rsidRDefault="003B68F3">
      <w:r>
        <w:tab/>
      </w:r>
      <w:r>
        <w:rPr>
          <w:i/>
        </w:rPr>
        <w:t>The History of Love: A Novel</w:t>
      </w:r>
      <w:r>
        <w:t xml:space="preserve"> – by Nicole Krauss</w:t>
      </w:r>
    </w:p>
    <w:p w14:paraId="608D8A03" w14:textId="77777777" w:rsidR="003B68F3" w:rsidRDefault="003B68F3">
      <w:r>
        <w:tab/>
      </w:r>
      <w:r>
        <w:rPr>
          <w:i/>
        </w:rPr>
        <w:t>Peace Like a River</w:t>
      </w:r>
      <w:r>
        <w:t xml:space="preserve"> – by Leif </w:t>
      </w:r>
      <w:proofErr w:type="spellStart"/>
      <w:r>
        <w:t>Enger</w:t>
      </w:r>
      <w:proofErr w:type="spellEnd"/>
    </w:p>
    <w:p w14:paraId="30F474B3" w14:textId="77777777" w:rsidR="00001125" w:rsidRDefault="00001125">
      <w:r>
        <w:tab/>
      </w:r>
      <w:r>
        <w:rPr>
          <w:i/>
        </w:rPr>
        <w:t>The Help</w:t>
      </w:r>
      <w:r>
        <w:t xml:space="preserve">  - by </w:t>
      </w:r>
      <w:proofErr w:type="spellStart"/>
      <w:r>
        <w:t>Kathyrn</w:t>
      </w:r>
      <w:proofErr w:type="spellEnd"/>
      <w:r>
        <w:t xml:space="preserve"> </w:t>
      </w:r>
      <w:proofErr w:type="spellStart"/>
      <w:r>
        <w:t>Stockett</w:t>
      </w:r>
      <w:proofErr w:type="spellEnd"/>
    </w:p>
    <w:p w14:paraId="2D2DC82D" w14:textId="77777777" w:rsidR="00001125" w:rsidRDefault="00001125">
      <w:r>
        <w:tab/>
      </w:r>
      <w:r>
        <w:rPr>
          <w:i/>
        </w:rPr>
        <w:t>Ender’s Game</w:t>
      </w:r>
      <w:r>
        <w:t xml:space="preserve"> – by Orson Scott Card</w:t>
      </w:r>
    </w:p>
    <w:p w14:paraId="50653552" w14:textId="77777777" w:rsidR="00001125" w:rsidRDefault="00001125">
      <w:r>
        <w:tab/>
      </w:r>
      <w:r>
        <w:rPr>
          <w:i/>
        </w:rPr>
        <w:t xml:space="preserve">Their Eyes Were Watching God </w:t>
      </w:r>
      <w:r>
        <w:t xml:space="preserve">– by </w:t>
      </w:r>
      <w:proofErr w:type="spellStart"/>
      <w:r>
        <w:t>Zora</w:t>
      </w:r>
      <w:proofErr w:type="spellEnd"/>
      <w:r>
        <w:t xml:space="preserve"> Neale Hurston</w:t>
      </w:r>
    </w:p>
    <w:p w14:paraId="55BB75DC" w14:textId="77777777" w:rsidR="00001125" w:rsidRDefault="00001125">
      <w:r>
        <w:tab/>
      </w:r>
      <w:r>
        <w:rPr>
          <w:i/>
        </w:rPr>
        <w:t>Slaughterhouse 5</w:t>
      </w:r>
      <w:r>
        <w:t xml:space="preserve"> – by Kurt Vonnegut</w:t>
      </w:r>
    </w:p>
    <w:p w14:paraId="13A5686B" w14:textId="77777777" w:rsidR="00001125" w:rsidRDefault="00001125">
      <w:r>
        <w:tab/>
      </w:r>
      <w:r>
        <w:rPr>
          <w:i/>
        </w:rPr>
        <w:t>Animal Farm</w:t>
      </w:r>
      <w:r>
        <w:t xml:space="preserve"> – by George Orwell</w:t>
      </w:r>
    </w:p>
    <w:p w14:paraId="4BA38F23" w14:textId="77777777" w:rsidR="00001125" w:rsidRDefault="00001125">
      <w:r>
        <w:tab/>
      </w:r>
      <w:r>
        <w:rPr>
          <w:i/>
        </w:rPr>
        <w:t>100 Years of Solitude</w:t>
      </w:r>
      <w:r>
        <w:t xml:space="preserve"> – by Gabriel Garcia Marquez</w:t>
      </w:r>
    </w:p>
    <w:p w14:paraId="5CB70961" w14:textId="77777777" w:rsidR="00001125" w:rsidRDefault="00001125">
      <w:r>
        <w:tab/>
      </w:r>
      <w:r>
        <w:rPr>
          <w:i/>
        </w:rPr>
        <w:t>House of Leaves</w:t>
      </w:r>
      <w:r>
        <w:t xml:space="preserve"> – by Mark </w:t>
      </w:r>
      <w:proofErr w:type="spellStart"/>
      <w:r>
        <w:t>Danielewski</w:t>
      </w:r>
      <w:proofErr w:type="spellEnd"/>
      <w:r>
        <w:t xml:space="preserve"> </w:t>
      </w:r>
    </w:p>
    <w:p w14:paraId="74EFBC01" w14:textId="77777777" w:rsidR="00304B46" w:rsidRDefault="00304B46"/>
    <w:p w14:paraId="2C0C768A" w14:textId="77777777" w:rsidR="00304B46" w:rsidRDefault="00304B46">
      <w:r>
        <w:rPr>
          <w:b/>
          <w:sz w:val="26"/>
          <w:szCs w:val="26"/>
        </w:rPr>
        <w:t>NON-FICTION</w:t>
      </w:r>
      <w:r>
        <w:rPr>
          <w:sz w:val="26"/>
          <w:szCs w:val="26"/>
        </w:rPr>
        <w:t xml:space="preserve">: </w:t>
      </w:r>
      <w:r>
        <w:rPr>
          <w:b/>
        </w:rPr>
        <w:t>Choose two novels from the list below…</w:t>
      </w:r>
    </w:p>
    <w:p w14:paraId="752C4F7E" w14:textId="77777777" w:rsidR="00304B46" w:rsidRDefault="00304B46">
      <w:r>
        <w:tab/>
      </w:r>
      <w:r>
        <w:rPr>
          <w:i/>
        </w:rPr>
        <w:t>In Cold Blood</w:t>
      </w:r>
      <w:r>
        <w:t xml:space="preserve"> – by Truman Capote</w:t>
      </w:r>
    </w:p>
    <w:p w14:paraId="3FF279ED" w14:textId="77777777" w:rsidR="00304B46" w:rsidRDefault="00304B46">
      <w:r>
        <w:tab/>
      </w:r>
      <w:r>
        <w:rPr>
          <w:i/>
        </w:rPr>
        <w:t>Angela’s Ashes</w:t>
      </w:r>
      <w:r>
        <w:t xml:space="preserve"> – by Frank McCourt</w:t>
      </w:r>
    </w:p>
    <w:p w14:paraId="543C5B54" w14:textId="77777777" w:rsidR="00304B46" w:rsidRDefault="00304B46">
      <w:r>
        <w:tab/>
      </w:r>
      <w:r>
        <w:rPr>
          <w:i/>
        </w:rPr>
        <w:t xml:space="preserve">Reading Lolita in </w:t>
      </w:r>
      <w:proofErr w:type="spellStart"/>
      <w:r>
        <w:rPr>
          <w:i/>
        </w:rPr>
        <w:t>Therain</w:t>
      </w:r>
      <w:proofErr w:type="spellEnd"/>
      <w:r>
        <w:rPr>
          <w:i/>
        </w:rPr>
        <w:t>: A Memoir in Books</w:t>
      </w:r>
      <w:r>
        <w:t xml:space="preserve"> – by </w:t>
      </w:r>
      <w:proofErr w:type="spellStart"/>
      <w:r>
        <w:t>Azar</w:t>
      </w:r>
      <w:proofErr w:type="spellEnd"/>
      <w:r>
        <w:t xml:space="preserve"> </w:t>
      </w:r>
      <w:proofErr w:type="spellStart"/>
      <w:r>
        <w:t>Nafisi</w:t>
      </w:r>
      <w:proofErr w:type="spellEnd"/>
    </w:p>
    <w:p w14:paraId="2A888460" w14:textId="77777777" w:rsidR="00304B46" w:rsidRDefault="00304B46">
      <w:r>
        <w:tab/>
      </w:r>
      <w:r>
        <w:rPr>
          <w:i/>
        </w:rPr>
        <w:t>The Omnivore’s Dilemma</w:t>
      </w:r>
      <w:r>
        <w:t xml:space="preserve"> – by Michael </w:t>
      </w:r>
      <w:proofErr w:type="spellStart"/>
      <w:r>
        <w:t>Pollan</w:t>
      </w:r>
      <w:proofErr w:type="spellEnd"/>
    </w:p>
    <w:p w14:paraId="524B2F11" w14:textId="77777777" w:rsidR="00304B46" w:rsidRDefault="00304B46">
      <w:r>
        <w:tab/>
      </w:r>
      <w:r>
        <w:rPr>
          <w:i/>
        </w:rPr>
        <w:t>Man’s Search for Meaning</w:t>
      </w:r>
      <w:r>
        <w:t xml:space="preserve"> – by Victor </w:t>
      </w:r>
      <w:proofErr w:type="spellStart"/>
      <w:r>
        <w:t>Frankle</w:t>
      </w:r>
      <w:proofErr w:type="spellEnd"/>
    </w:p>
    <w:p w14:paraId="29597100" w14:textId="77777777" w:rsidR="00304B46" w:rsidRDefault="00304B46">
      <w:r>
        <w:tab/>
      </w:r>
      <w:r>
        <w:rPr>
          <w:i/>
        </w:rPr>
        <w:t xml:space="preserve">Devil in the White City – </w:t>
      </w:r>
      <w:r>
        <w:t>by Erik Larson</w:t>
      </w:r>
    </w:p>
    <w:p w14:paraId="6750CDF6" w14:textId="77777777" w:rsidR="00304B46" w:rsidRDefault="00304B46">
      <w:r>
        <w:tab/>
      </w:r>
      <w:r>
        <w:rPr>
          <w:i/>
        </w:rPr>
        <w:t>It’s Not About the Bike</w:t>
      </w:r>
      <w:r>
        <w:t xml:space="preserve"> – by Lance Armstrong</w:t>
      </w:r>
    </w:p>
    <w:p w14:paraId="21FA42B7" w14:textId="77777777" w:rsidR="00304B46" w:rsidRDefault="00304B46">
      <w:r>
        <w:tab/>
      </w:r>
      <w:r>
        <w:rPr>
          <w:i/>
        </w:rPr>
        <w:t xml:space="preserve">Wild Swan’s Three Daughters of China – </w:t>
      </w:r>
      <w:r>
        <w:t>by Jung Chang</w:t>
      </w:r>
    </w:p>
    <w:p w14:paraId="18DE32FC" w14:textId="77777777" w:rsidR="00304B46" w:rsidRDefault="00304B46">
      <w:r>
        <w:tab/>
      </w:r>
      <w:r>
        <w:rPr>
          <w:i/>
        </w:rPr>
        <w:t>Nickel and Dimed: On (Not) Getting By in America</w:t>
      </w:r>
      <w:r>
        <w:t xml:space="preserve"> – by Barbara </w:t>
      </w:r>
      <w:proofErr w:type="spellStart"/>
      <w:r>
        <w:t>Ehrenreich</w:t>
      </w:r>
      <w:proofErr w:type="spellEnd"/>
    </w:p>
    <w:p w14:paraId="1F56B27C" w14:textId="77777777" w:rsidR="00304B46" w:rsidRDefault="00304B46"/>
    <w:p w14:paraId="5C09F6B8" w14:textId="77777777" w:rsidR="00304B46" w:rsidRDefault="00304B46">
      <w:pPr>
        <w:rPr>
          <w:sz w:val="26"/>
          <w:szCs w:val="26"/>
        </w:rPr>
      </w:pPr>
      <w:r>
        <w:rPr>
          <w:b/>
          <w:sz w:val="26"/>
          <w:szCs w:val="26"/>
        </w:rPr>
        <w:t>Assignment: Double-Entry Journal for each novel</w:t>
      </w:r>
    </w:p>
    <w:p w14:paraId="054AC91D" w14:textId="77777777" w:rsidR="00304B46" w:rsidRPr="00304B46" w:rsidRDefault="00304B46" w:rsidP="00304B46">
      <w:pPr>
        <w:pStyle w:val="ListParagraph"/>
        <w:numPr>
          <w:ilvl w:val="0"/>
          <w:numId w:val="1"/>
        </w:numPr>
        <w:rPr>
          <w:u w:val="single"/>
        </w:rPr>
      </w:pPr>
      <w:r>
        <w:t>You must have a notebook or journal with loose-leaf paper to keep our journal entries while reading.</w:t>
      </w:r>
    </w:p>
    <w:p w14:paraId="21120FF7" w14:textId="77777777" w:rsidR="00304B46" w:rsidRPr="00304B46" w:rsidRDefault="00304B46" w:rsidP="00304B46">
      <w:pPr>
        <w:pStyle w:val="ListParagraph"/>
        <w:numPr>
          <w:ilvl w:val="0"/>
          <w:numId w:val="1"/>
        </w:numPr>
        <w:rPr>
          <w:u w:val="single"/>
        </w:rPr>
      </w:pPr>
      <w:r>
        <w:t>While reading, complete at least 10 double entry journal (DEJ) entries for each book</w:t>
      </w:r>
      <w:r w:rsidR="000B485D">
        <w:t xml:space="preserve"> with 3 entries per chapter / section</w:t>
      </w:r>
      <w:r>
        <w:t xml:space="preserve">. You may want to include entries that address questions you have, clarifications of things in the text, quotes that you love, </w:t>
      </w:r>
      <w:proofErr w:type="spellStart"/>
      <w:r>
        <w:t>etc</w:t>
      </w:r>
      <w:proofErr w:type="spellEnd"/>
      <w:r>
        <w:t xml:space="preserve"> (see examples on the back)</w:t>
      </w:r>
    </w:p>
    <w:p w14:paraId="4CFB3392" w14:textId="77777777" w:rsidR="00304B46" w:rsidRPr="002F61C0" w:rsidRDefault="002F61C0" w:rsidP="00304B46">
      <w:pPr>
        <w:pStyle w:val="ListParagraph"/>
        <w:numPr>
          <w:ilvl w:val="0"/>
          <w:numId w:val="1"/>
        </w:numPr>
        <w:rPr>
          <w:u w:val="single"/>
        </w:rPr>
      </w:pPr>
      <w:r>
        <w:t>Your DEJs will be graded for completeness but you will want to make it as thorough and thoughtful as possible</w:t>
      </w:r>
    </w:p>
    <w:p w14:paraId="5BF654C2" w14:textId="77777777" w:rsidR="002F61C0" w:rsidRPr="002F61C0" w:rsidRDefault="002F61C0" w:rsidP="00304B46">
      <w:pPr>
        <w:pStyle w:val="ListParagraph"/>
        <w:numPr>
          <w:ilvl w:val="0"/>
          <w:numId w:val="1"/>
        </w:numPr>
        <w:rPr>
          <w:b/>
          <w:u w:val="single"/>
        </w:rPr>
      </w:pPr>
      <w:r w:rsidRPr="002F61C0">
        <w:rPr>
          <w:b/>
        </w:rPr>
        <w:t>Your DEJ is due the first week of school</w:t>
      </w:r>
      <w:r>
        <w:rPr>
          <w:b/>
        </w:rPr>
        <w:t>.</w:t>
      </w:r>
    </w:p>
    <w:p w14:paraId="141E85D3" w14:textId="77777777" w:rsidR="002F61C0" w:rsidRPr="002F61C0" w:rsidRDefault="002F61C0" w:rsidP="00304B46">
      <w:pPr>
        <w:pStyle w:val="ListParagraph"/>
        <w:numPr>
          <w:ilvl w:val="0"/>
          <w:numId w:val="1"/>
        </w:numPr>
        <w:rPr>
          <w:b/>
          <w:u w:val="single"/>
        </w:rPr>
      </w:pPr>
      <w:r>
        <w:t>Upon your return to school, you will be writing an analysis essay of either in class, using your DEJ to support your analysis. Thus, the better your journal entries are, the easier your essay will be to write.</w:t>
      </w:r>
    </w:p>
    <w:p w14:paraId="72009FFA" w14:textId="77777777" w:rsidR="002F61C0" w:rsidRPr="002F61C0" w:rsidRDefault="002F61C0" w:rsidP="00304B46">
      <w:pPr>
        <w:pStyle w:val="ListParagraph"/>
        <w:numPr>
          <w:ilvl w:val="0"/>
          <w:numId w:val="1"/>
        </w:numPr>
        <w:rPr>
          <w:b/>
          <w:u w:val="single"/>
        </w:rPr>
      </w:pPr>
      <w:r>
        <w:t xml:space="preserve">ALL DOUBLE ENTRY JOURNALS MUST BE HAND WRITTEN!! Typed journal entries will NOT be accepted for credit! </w:t>
      </w:r>
    </w:p>
    <w:p w14:paraId="1D064018" w14:textId="77777777" w:rsidR="002F61C0" w:rsidRDefault="002F61C0" w:rsidP="002F61C0">
      <w:pPr>
        <w:rPr>
          <w:b/>
          <w:u w:val="single"/>
        </w:rPr>
      </w:pPr>
    </w:p>
    <w:p w14:paraId="13D59F61" w14:textId="77777777" w:rsidR="002F61C0" w:rsidRDefault="002F61C0" w:rsidP="002F61C0">
      <w:pPr>
        <w:autoSpaceDE w:val="0"/>
        <w:autoSpaceDN w:val="0"/>
        <w:adjustRightInd w:val="0"/>
        <w:rPr>
          <w:rFonts w:ascii="Times-Bold" w:hAnsi="Times-Bold" w:cs="Times-Bold"/>
          <w:b/>
          <w:bCs/>
          <w:color w:val="000000"/>
        </w:rPr>
      </w:pPr>
    </w:p>
    <w:p w14:paraId="05500ABB" w14:textId="77777777" w:rsidR="002F61C0" w:rsidRDefault="002F61C0" w:rsidP="002F61C0">
      <w:pPr>
        <w:autoSpaceDE w:val="0"/>
        <w:autoSpaceDN w:val="0"/>
        <w:adjustRightInd w:val="0"/>
        <w:rPr>
          <w:rFonts w:ascii="Times-Roman" w:hAnsi="Times-Roman" w:cs="Times-Roman"/>
          <w:color w:val="000000"/>
        </w:rPr>
      </w:pPr>
      <w:r>
        <w:rPr>
          <w:rFonts w:ascii="Times-Bold" w:hAnsi="Times-Bold" w:cs="Times-Bold"/>
          <w:b/>
          <w:bCs/>
          <w:color w:val="000000"/>
          <w:sz w:val="26"/>
          <w:szCs w:val="26"/>
        </w:rPr>
        <w:t xml:space="preserve">DOUBLE ENTRY JOURNAL </w:t>
      </w:r>
      <w:r w:rsidRPr="002F61C0">
        <w:rPr>
          <w:rFonts w:ascii="Times-Bold" w:hAnsi="Times-Bold" w:cs="Times-Bold"/>
          <w:b/>
          <w:bCs/>
          <w:color w:val="000000"/>
          <w:sz w:val="26"/>
          <w:szCs w:val="26"/>
        </w:rPr>
        <w:t>DIRECTIONS</w:t>
      </w:r>
      <w:r>
        <w:rPr>
          <w:rFonts w:ascii="Times-Bold" w:hAnsi="Times-Bold" w:cs="Times-Bold"/>
          <w:b/>
          <w:bCs/>
          <w:color w:val="000000"/>
          <w:sz w:val="26"/>
          <w:szCs w:val="26"/>
        </w:rPr>
        <w:t xml:space="preserve"> / SAMPLE</w:t>
      </w:r>
      <w:r w:rsidRPr="002F61C0">
        <w:rPr>
          <w:rFonts w:ascii="Times-Bold" w:hAnsi="Times-Bold" w:cs="Times-Bold"/>
          <w:b/>
          <w:bCs/>
          <w:color w:val="000000"/>
          <w:sz w:val="26"/>
          <w:szCs w:val="26"/>
        </w:rPr>
        <w:t>:</w:t>
      </w:r>
      <w:r>
        <w:rPr>
          <w:rFonts w:ascii="Times-Bold" w:hAnsi="Times-Bold" w:cs="Times-Bold"/>
          <w:b/>
          <w:bCs/>
          <w:color w:val="000000"/>
        </w:rPr>
        <w:t xml:space="preserve"> </w:t>
      </w:r>
      <w:r>
        <w:rPr>
          <w:rFonts w:ascii="Times-Bold" w:hAnsi="Times-Bold" w:cs="Times-Bold"/>
          <w:bCs/>
          <w:color w:val="000000"/>
        </w:rPr>
        <w:t xml:space="preserve">The quotations should be word for word from the text and include both the chapter and page number. I suggest </w:t>
      </w:r>
      <w:r>
        <w:rPr>
          <w:rFonts w:ascii="Times-Roman" w:hAnsi="Times-Roman" w:cs="Times-Roman"/>
          <w:color w:val="000000"/>
        </w:rPr>
        <w:t xml:space="preserve">drawing </w:t>
      </w:r>
      <w:r w:rsidRPr="00DA56D9">
        <w:rPr>
          <w:rFonts w:ascii="Times-Roman" w:hAnsi="Times-Roman" w:cs="Times-Roman"/>
          <w:color w:val="000000"/>
        </w:rPr>
        <w:t xml:space="preserve">a vertical line down the middle of the page </w:t>
      </w:r>
      <w:r>
        <w:rPr>
          <w:rFonts w:ascii="Times-Roman" w:hAnsi="Times-Roman" w:cs="Times-Roman"/>
          <w:color w:val="000000"/>
        </w:rPr>
        <w:t>to clearly separate the quote from your analysis</w:t>
      </w:r>
      <w:r w:rsidRPr="00DA56D9">
        <w:rPr>
          <w:rFonts w:ascii="Times-Roman" w:hAnsi="Times-Roman" w:cs="Times-Roman"/>
          <w:color w:val="000000"/>
        </w:rPr>
        <w:t xml:space="preserve">. </w:t>
      </w:r>
      <w:r>
        <w:rPr>
          <w:rFonts w:ascii="Times-Roman" w:hAnsi="Times-Roman" w:cs="Times-Roman"/>
          <w:color w:val="000000"/>
        </w:rPr>
        <w:t>T</w:t>
      </w:r>
      <w:r w:rsidRPr="00DA56D9">
        <w:rPr>
          <w:rFonts w:ascii="Times-Roman" w:hAnsi="Times-Roman" w:cs="Times-Roman"/>
          <w:color w:val="000000"/>
        </w:rPr>
        <w:t xml:space="preserve">his double-entry format </w:t>
      </w:r>
      <w:r>
        <w:rPr>
          <w:rFonts w:ascii="Times-Roman" w:hAnsi="Times-Roman" w:cs="Times-Roman"/>
          <w:color w:val="000000"/>
        </w:rPr>
        <w:t>option is below</w:t>
      </w:r>
      <w:r w:rsidRPr="00DA56D9">
        <w:rPr>
          <w:rFonts w:ascii="Times-Roman" w:hAnsi="Times-Roman" w:cs="Times-Roman"/>
          <w:color w:val="000000"/>
        </w:rPr>
        <w:t>.</w:t>
      </w:r>
    </w:p>
    <w:p w14:paraId="6AB86E24" w14:textId="77777777" w:rsidR="002F61C0" w:rsidRPr="00F122EA" w:rsidRDefault="002F61C0" w:rsidP="002F61C0">
      <w:pPr>
        <w:autoSpaceDE w:val="0"/>
        <w:autoSpaceDN w:val="0"/>
        <w:adjustRightInd w:val="0"/>
        <w:rPr>
          <w:rFonts w:ascii="Times-Roman" w:hAnsi="Times-Roman" w:cs="Times-Roman"/>
          <w:color w:val="000000"/>
        </w:rPr>
      </w:pPr>
    </w:p>
    <w:p w14:paraId="40663C7C" w14:textId="77777777" w:rsidR="002F61C0" w:rsidRPr="00DA56D9" w:rsidRDefault="002F61C0" w:rsidP="002F61C0">
      <w:pPr>
        <w:autoSpaceDE w:val="0"/>
        <w:autoSpaceDN w:val="0"/>
        <w:adjustRightInd w:val="0"/>
        <w:ind w:left="720"/>
        <w:rPr>
          <w:rFonts w:ascii="Times-Roman" w:hAnsi="Times-Roman" w:cs="Times-Roman"/>
          <w:color w:val="000000"/>
        </w:rPr>
      </w:pPr>
      <w:r>
        <w:rPr>
          <w:rFonts w:ascii="Times-Roman" w:hAnsi="Times-Roman" w:cs="Times-Roman"/>
          <w:color w:val="000000"/>
        </w:rPr>
        <w:t>*The left column would be titled</w:t>
      </w:r>
      <w:r w:rsidRPr="00DA56D9">
        <w:rPr>
          <w:rFonts w:ascii="Times-Roman" w:hAnsi="Times-Roman" w:cs="Times-Roman"/>
          <w:color w:val="000000"/>
        </w:rPr>
        <w:t xml:space="preserve"> </w:t>
      </w:r>
      <w:r>
        <w:rPr>
          <w:rFonts w:ascii="Times-Bold" w:hAnsi="Times-Bold" w:cs="Times-Bold"/>
          <w:b/>
          <w:bCs/>
          <w:color w:val="000000"/>
        </w:rPr>
        <w:t>Quotes</w:t>
      </w:r>
      <w:r w:rsidRPr="00DA56D9">
        <w:rPr>
          <w:rFonts w:ascii="Times-Bold" w:hAnsi="Times-Bold" w:cs="Times-Bold"/>
          <w:b/>
          <w:bCs/>
          <w:color w:val="000000"/>
        </w:rPr>
        <w:t xml:space="preserve"> </w:t>
      </w:r>
      <w:r w:rsidRPr="00DA56D9">
        <w:rPr>
          <w:rFonts w:ascii="Times-Roman" w:hAnsi="Times-Roman" w:cs="Times-Roman"/>
          <w:color w:val="000000"/>
        </w:rPr>
        <w:t>(something</w:t>
      </w:r>
      <w:r>
        <w:rPr>
          <w:rFonts w:ascii="Times-Roman" w:hAnsi="Times-Roman" w:cs="Times-Roman"/>
          <w:color w:val="000000"/>
        </w:rPr>
        <w:t xml:space="preserve"> direct</w:t>
      </w:r>
      <w:r w:rsidRPr="00DA56D9">
        <w:rPr>
          <w:rFonts w:ascii="Times-Roman" w:hAnsi="Times-Roman" w:cs="Times-Roman"/>
          <w:color w:val="000000"/>
        </w:rPr>
        <w:t xml:space="preserve"> from the text).</w:t>
      </w:r>
    </w:p>
    <w:p w14:paraId="2D2B3FFC" w14:textId="77777777" w:rsidR="002F61C0" w:rsidRDefault="002F61C0" w:rsidP="002F61C0">
      <w:pPr>
        <w:autoSpaceDE w:val="0"/>
        <w:autoSpaceDN w:val="0"/>
        <w:adjustRightInd w:val="0"/>
        <w:ind w:left="720"/>
        <w:rPr>
          <w:rFonts w:ascii="Times-Roman" w:hAnsi="Times-Roman" w:cs="Times-Roman"/>
          <w:color w:val="000000"/>
        </w:rPr>
      </w:pPr>
      <w:r>
        <w:rPr>
          <w:rFonts w:ascii="Times-Roman" w:hAnsi="Times-Roman" w:cs="Times-Roman"/>
          <w:color w:val="000000"/>
        </w:rPr>
        <w:t xml:space="preserve">*The right column would be titled </w:t>
      </w:r>
      <w:r w:rsidRPr="00DA56D9">
        <w:rPr>
          <w:rFonts w:ascii="Times-Bold" w:hAnsi="Times-Bold" w:cs="Times-Bold"/>
          <w:b/>
          <w:bCs/>
          <w:color w:val="000000"/>
        </w:rPr>
        <w:t xml:space="preserve">Analysis and </w:t>
      </w:r>
      <w:r>
        <w:rPr>
          <w:rFonts w:ascii="Times-Bold" w:hAnsi="Times-Bold" w:cs="Times-Bold"/>
          <w:b/>
          <w:bCs/>
          <w:color w:val="000000"/>
        </w:rPr>
        <w:t>Explanation</w:t>
      </w:r>
      <w:r w:rsidRPr="00DA56D9">
        <w:rPr>
          <w:rFonts w:ascii="Times-Bold" w:hAnsi="Times-Bold" w:cs="Times-Bold"/>
          <w:b/>
          <w:bCs/>
          <w:color w:val="000000"/>
        </w:rPr>
        <w:t xml:space="preserve"> </w:t>
      </w:r>
      <w:r w:rsidRPr="00DA56D9">
        <w:rPr>
          <w:rFonts w:ascii="Times-Roman" w:hAnsi="Times-Roman" w:cs="Times-Roman"/>
          <w:color w:val="000000"/>
        </w:rPr>
        <w:t>(</w:t>
      </w:r>
      <w:r>
        <w:rPr>
          <w:rFonts w:ascii="Times-Roman" w:hAnsi="Times-Roman" w:cs="Times-Roman"/>
          <w:color w:val="000000"/>
        </w:rPr>
        <w:t>your own words and ideas</w:t>
      </w:r>
      <w:r w:rsidRPr="00DA56D9">
        <w:rPr>
          <w:rFonts w:ascii="Times-Roman" w:hAnsi="Times-Roman" w:cs="Times-Roman"/>
          <w:color w:val="000000"/>
        </w:rPr>
        <w:t>).</w:t>
      </w:r>
    </w:p>
    <w:p w14:paraId="6F425F57" w14:textId="77777777" w:rsidR="002F61C0" w:rsidRDefault="002F61C0" w:rsidP="002F61C0">
      <w:pPr>
        <w:autoSpaceDE w:val="0"/>
        <w:autoSpaceDN w:val="0"/>
        <w:adjustRightInd w:val="0"/>
        <w:rPr>
          <w:rFonts w:ascii="Times-Roman" w:hAnsi="Times-Roman" w:cs="Times-Roman"/>
          <w:color w:val="000000"/>
        </w:rPr>
      </w:pPr>
    </w:p>
    <w:p w14:paraId="605080AB" w14:textId="77777777" w:rsidR="002F61C0" w:rsidRPr="002F61C0" w:rsidRDefault="002F61C0" w:rsidP="002F61C0">
      <w:pPr>
        <w:autoSpaceDE w:val="0"/>
        <w:autoSpaceDN w:val="0"/>
        <w:adjustRightInd w:val="0"/>
        <w:jc w:val="center"/>
        <w:rPr>
          <w:rFonts w:ascii="Times-Roman" w:hAnsi="Times-Roman" w:cs="Times-Roman"/>
          <w:b/>
          <w:color w:val="000000"/>
        </w:rPr>
      </w:pPr>
      <w:r w:rsidRPr="002F61C0">
        <w:rPr>
          <w:rFonts w:ascii="Times-Roman" w:hAnsi="Times-Roman" w:cs="Times-Roman"/>
          <w:b/>
          <w:color w:val="000000"/>
        </w:rPr>
        <w:t>YOU SHOULD HAVE 3 QUOTES PER CHAPTER / SECTION YOU READ!</w:t>
      </w:r>
    </w:p>
    <w:p w14:paraId="0B6507E6" w14:textId="77777777" w:rsidR="002F61C0" w:rsidRPr="00DA56D9" w:rsidRDefault="002F61C0" w:rsidP="002F61C0">
      <w:pPr>
        <w:autoSpaceDE w:val="0"/>
        <w:autoSpaceDN w:val="0"/>
        <w:adjustRightInd w:val="0"/>
        <w:rPr>
          <w:rFonts w:ascii="Times-Roman" w:hAnsi="Times-Roman" w:cs="Times-Roman"/>
          <w:color w:val="000000"/>
        </w:rPr>
      </w:pPr>
    </w:p>
    <w:p w14:paraId="3DECCBFC" w14:textId="77777777" w:rsidR="002F61C0" w:rsidRPr="002F61C0" w:rsidRDefault="002F61C0" w:rsidP="002F61C0">
      <w:pPr>
        <w:autoSpaceDE w:val="0"/>
        <w:autoSpaceDN w:val="0"/>
        <w:adjustRightInd w:val="0"/>
        <w:rPr>
          <w:rFonts w:ascii="Times-Roman" w:hAnsi="Times-Roman" w:cs="Times-Roman"/>
          <w:color w:val="000000"/>
        </w:rPr>
      </w:pPr>
      <w:r w:rsidRPr="002F61C0">
        <w:rPr>
          <w:rFonts w:ascii="Times-Bold" w:hAnsi="Times-Bold" w:cs="Times-Bold"/>
          <w:bCs/>
          <w:color w:val="000000"/>
        </w:rPr>
        <w:t xml:space="preserve">Sample Journal for </w:t>
      </w:r>
      <w:r w:rsidRPr="002F61C0">
        <w:rPr>
          <w:rFonts w:ascii="Times-Bold" w:hAnsi="Times-Bold" w:cs="Times-Bold"/>
          <w:bCs/>
          <w:i/>
          <w:color w:val="000000"/>
        </w:rPr>
        <w:t>Slaughterhouse 5</w:t>
      </w:r>
      <w:r w:rsidRPr="002F61C0">
        <w:rPr>
          <w:rFonts w:ascii="Times-Bold" w:hAnsi="Times-Bold" w:cs="Times-Bold"/>
          <w:bCs/>
          <w:color w:val="000000"/>
        </w:rPr>
        <w:t xml:space="preserve"> by Kurt Vonnegut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F61C0" w:rsidRPr="004D5534" w14:paraId="25A8EE00" w14:textId="77777777" w:rsidTr="002F61C0">
        <w:tc>
          <w:tcPr>
            <w:tcW w:w="4428" w:type="dxa"/>
          </w:tcPr>
          <w:p w14:paraId="405A5CB0" w14:textId="77777777" w:rsidR="002F61C0" w:rsidRPr="004D5534" w:rsidRDefault="002F61C0" w:rsidP="002F61C0">
            <w:pPr>
              <w:autoSpaceDE w:val="0"/>
              <w:autoSpaceDN w:val="0"/>
              <w:adjustRightInd w:val="0"/>
              <w:rPr>
                <w:rFonts w:ascii="Georgia" w:hAnsi="Georgia" w:cs="Georgia"/>
                <w:b/>
                <w:color w:val="000000"/>
                <w:szCs w:val="22"/>
              </w:rPr>
            </w:pPr>
            <w:r w:rsidRPr="004D5534">
              <w:rPr>
                <w:rFonts w:ascii="Georgia" w:hAnsi="Georgia" w:cs="Georgia"/>
                <w:color w:val="000000"/>
                <w:szCs w:val="22"/>
              </w:rPr>
              <w:t xml:space="preserve"> </w:t>
            </w:r>
            <w:r>
              <w:rPr>
                <w:rFonts w:ascii="Georgia" w:hAnsi="Georgia" w:cs="Georgia"/>
                <w:b/>
                <w:color w:val="000000"/>
                <w:szCs w:val="22"/>
              </w:rPr>
              <w:t>QUOTES</w:t>
            </w:r>
          </w:p>
          <w:p w14:paraId="65A2931E" w14:textId="77777777" w:rsidR="002F61C0" w:rsidRPr="004D5534" w:rsidRDefault="002F61C0" w:rsidP="002F61C0">
            <w:pPr>
              <w:autoSpaceDE w:val="0"/>
              <w:autoSpaceDN w:val="0"/>
              <w:adjustRightInd w:val="0"/>
              <w:rPr>
                <w:rFonts w:ascii="Georgia" w:hAnsi="Georgia" w:cs="Georgia"/>
                <w:color w:val="000000"/>
                <w:szCs w:val="22"/>
              </w:rPr>
            </w:pPr>
            <w:r w:rsidRPr="004D5534">
              <w:rPr>
                <w:rFonts w:ascii="Georgia" w:hAnsi="Georgia" w:cs="Georgia"/>
                <w:color w:val="000000"/>
                <w:szCs w:val="22"/>
              </w:rPr>
              <w:t xml:space="preserve"> Quote/Passage (#)</w:t>
            </w:r>
          </w:p>
        </w:tc>
        <w:tc>
          <w:tcPr>
            <w:tcW w:w="4428" w:type="dxa"/>
          </w:tcPr>
          <w:p w14:paraId="28F2D52B" w14:textId="77777777" w:rsidR="002F61C0" w:rsidRPr="004D5534" w:rsidRDefault="002F61C0" w:rsidP="002F61C0">
            <w:pPr>
              <w:autoSpaceDE w:val="0"/>
              <w:autoSpaceDN w:val="0"/>
              <w:adjustRightInd w:val="0"/>
              <w:rPr>
                <w:rFonts w:ascii="Georgia" w:hAnsi="Georgia" w:cs="Georgia"/>
                <w:b/>
                <w:color w:val="000000"/>
                <w:szCs w:val="22"/>
              </w:rPr>
            </w:pPr>
            <w:r w:rsidRPr="004D5534">
              <w:rPr>
                <w:rFonts w:ascii="Georgia" w:hAnsi="Georgia" w:cs="Georgia"/>
                <w:b/>
                <w:color w:val="000000"/>
                <w:szCs w:val="22"/>
              </w:rPr>
              <w:t xml:space="preserve">ANALYSIS AND </w:t>
            </w:r>
            <w:r>
              <w:rPr>
                <w:rFonts w:ascii="Georgia" w:hAnsi="Georgia" w:cs="Georgia"/>
                <w:b/>
                <w:color w:val="000000"/>
                <w:szCs w:val="22"/>
              </w:rPr>
              <w:t>EXPLANATION</w:t>
            </w:r>
          </w:p>
          <w:p w14:paraId="06E8A259" w14:textId="77777777" w:rsidR="002F61C0" w:rsidRPr="004D5534" w:rsidRDefault="002F61C0" w:rsidP="002F61C0">
            <w:pPr>
              <w:autoSpaceDE w:val="0"/>
              <w:autoSpaceDN w:val="0"/>
              <w:adjustRightInd w:val="0"/>
              <w:rPr>
                <w:rFonts w:ascii="Georgia" w:hAnsi="Georgia" w:cs="Georgia"/>
                <w:color w:val="000000"/>
                <w:szCs w:val="22"/>
              </w:rPr>
            </w:pPr>
            <w:r w:rsidRPr="004D5534">
              <w:rPr>
                <w:rFonts w:ascii="Georgia" w:hAnsi="Georgia" w:cs="Georgia"/>
                <w:color w:val="000000"/>
                <w:szCs w:val="22"/>
              </w:rPr>
              <w:t>Response/Commentary</w:t>
            </w:r>
          </w:p>
        </w:tc>
      </w:tr>
      <w:tr w:rsidR="002F61C0" w:rsidRPr="004D5534" w14:paraId="6F764EF1" w14:textId="77777777" w:rsidTr="002F61C0">
        <w:tc>
          <w:tcPr>
            <w:tcW w:w="4428" w:type="dxa"/>
          </w:tcPr>
          <w:p w14:paraId="5CBF3C48" w14:textId="77777777" w:rsidR="002F61C0" w:rsidRDefault="002F61C0" w:rsidP="002F61C0">
            <w:pPr>
              <w:autoSpaceDE w:val="0"/>
              <w:autoSpaceDN w:val="0"/>
              <w:adjustRightInd w:val="0"/>
              <w:rPr>
                <w:rFonts w:ascii="Georgia" w:hAnsi="Georgia" w:cs="Georgia"/>
                <w:color w:val="000000"/>
                <w:szCs w:val="22"/>
              </w:rPr>
            </w:pPr>
            <w:r>
              <w:rPr>
                <w:rFonts w:ascii="Georgia" w:hAnsi="Georgia" w:cs="Georgia"/>
                <w:color w:val="000000"/>
                <w:szCs w:val="22"/>
              </w:rPr>
              <w:t xml:space="preserve">Chapter 4 - </w:t>
            </w:r>
            <w:proofErr w:type="spellStart"/>
            <w:r>
              <w:rPr>
                <w:rFonts w:ascii="Georgia" w:hAnsi="Georgia" w:cs="Georgia"/>
                <w:color w:val="000000"/>
                <w:szCs w:val="22"/>
              </w:rPr>
              <w:t>pgs</w:t>
            </w:r>
            <w:proofErr w:type="spellEnd"/>
            <w:r>
              <w:rPr>
                <w:rFonts w:ascii="Georgia" w:hAnsi="Georgia" w:cs="Georgia"/>
                <w:color w:val="000000"/>
                <w:szCs w:val="22"/>
              </w:rPr>
              <w:t xml:space="preserve"> 53-72 </w:t>
            </w:r>
          </w:p>
          <w:p w14:paraId="2F787E88" w14:textId="77777777" w:rsidR="002F61C0" w:rsidRPr="002F61C0" w:rsidRDefault="002F61C0" w:rsidP="002F61C0">
            <w:pPr>
              <w:pStyle w:val="ListParagraph"/>
              <w:numPr>
                <w:ilvl w:val="0"/>
                <w:numId w:val="5"/>
              </w:numPr>
              <w:autoSpaceDE w:val="0"/>
              <w:autoSpaceDN w:val="0"/>
              <w:adjustRightInd w:val="0"/>
              <w:rPr>
                <w:rFonts w:ascii="Georgia" w:hAnsi="Georgia" w:cs="Georgia"/>
                <w:color w:val="000000"/>
                <w:szCs w:val="22"/>
              </w:rPr>
            </w:pPr>
            <w:r w:rsidRPr="002F61C0">
              <w:rPr>
                <w:rFonts w:ascii="Georgia" w:hAnsi="Georgia" w:cs="Georgia"/>
                <w:color w:val="000000"/>
                <w:szCs w:val="22"/>
              </w:rPr>
              <w:t>“</w:t>
            </w:r>
            <w:r>
              <w:t xml:space="preserve">They do not love one another because they do not love themselves.”  </w:t>
            </w:r>
            <w:proofErr w:type="spellStart"/>
            <w:r>
              <w:t>Pg</w:t>
            </w:r>
            <w:proofErr w:type="spellEnd"/>
            <w:r>
              <w:t xml:space="preserve"> 57</w:t>
            </w:r>
          </w:p>
          <w:p w14:paraId="3C9B0238" w14:textId="77777777" w:rsidR="002F61C0" w:rsidRDefault="002F61C0" w:rsidP="002F61C0">
            <w:pPr>
              <w:pStyle w:val="ListParagraph"/>
              <w:autoSpaceDE w:val="0"/>
              <w:autoSpaceDN w:val="0"/>
              <w:adjustRightInd w:val="0"/>
              <w:rPr>
                <w:rFonts w:ascii="Georgia" w:hAnsi="Georgia" w:cs="Georgia"/>
                <w:color w:val="000000"/>
                <w:szCs w:val="22"/>
              </w:rPr>
            </w:pPr>
          </w:p>
          <w:p w14:paraId="21B0FDE1" w14:textId="77777777" w:rsidR="002F61C0" w:rsidRDefault="002F61C0" w:rsidP="002F61C0">
            <w:pPr>
              <w:pStyle w:val="ListParagraph"/>
              <w:autoSpaceDE w:val="0"/>
              <w:autoSpaceDN w:val="0"/>
              <w:adjustRightInd w:val="0"/>
              <w:rPr>
                <w:rFonts w:ascii="Georgia" w:hAnsi="Georgia" w:cs="Georgia"/>
                <w:color w:val="000000"/>
                <w:szCs w:val="22"/>
              </w:rPr>
            </w:pPr>
          </w:p>
          <w:p w14:paraId="1E086AEB" w14:textId="77777777" w:rsidR="002F61C0" w:rsidRDefault="002F61C0" w:rsidP="002F61C0">
            <w:pPr>
              <w:pStyle w:val="ListParagraph"/>
              <w:autoSpaceDE w:val="0"/>
              <w:autoSpaceDN w:val="0"/>
              <w:adjustRightInd w:val="0"/>
              <w:rPr>
                <w:rFonts w:ascii="Georgia" w:hAnsi="Georgia" w:cs="Georgia"/>
                <w:color w:val="000000"/>
                <w:szCs w:val="22"/>
              </w:rPr>
            </w:pPr>
          </w:p>
          <w:p w14:paraId="43FA8C77" w14:textId="77777777" w:rsidR="002F61C0" w:rsidRDefault="002F61C0" w:rsidP="002F61C0">
            <w:pPr>
              <w:pStyle w:val="ListParagraph"/>
              <w:autoSpaceDE w:val="0"/>
              <w:autoSpaceDN w:val="0"/>
              <w:adjustRightInd w:val="0"/>
              <w:rPr>
                <w:rFonts w:ascii="Georgia" w:hAnsi="Georgia" w:cs="Georgia"/>
                <w:color w:val="000000"/>
                <w:szCs w:val="22"/>
              </w:rPr>
            </w:pPr>
          </w:p>
          <w:p w14:paraId="7DEB9BED" w14:textId="77777777" w:rsidR="002F61C0" w:rsidRDefault="002F61C0" w:rsidP="002F61C0">
            <w:pPr>
              <w:pStyle w:val="ListParagraph"/>
              <w:autoSpaceDE w:val="0"/>
              <w:autoSpaceDN w:val="0"/>
              <w:adjustRightInd w:val="0"/>
              <w:rPr>
                <w:rFonts w:ascii="Georgia" w:hAnsi="Georgia" w:cs="Georgia"/>
                <w:color w:val="000000"/>
                <w:szCs w:val="22"/>
              </w:rPr>
            </w:pPr>
          </w:p>
          <w:p w14:paraId="52C9C61D" w14:textId="77777777" w:rsidR="002F61C0" w:rsidRDefault="002F61C0" w:rsidP="002F61C0">
            <w:pPr>
              <w:pStyle w:val="ListParagraph"/>
              <w:autoSpaceDE w:val="0"/>
              <w:autoSpaceDN w:val="0"/>
              <w:adjustRightInd w:val="0"/>
              <w:rPr>
                <w:rFonts w:ascii="Georgia" w:hAnsi="Georgia" w:cs="Georgia"/>
                <w:color w:val="000000"/>
                <w:szCs w:val="22"/>
              </w:rPr>
            </w:pPr>
          </w:p>
          <w:p w14:paraId="21C2197C" w14:textId="77777777" w:rsidR="002F61C0" w:rsidRDefault="002F61C0" w:rsidP="002F61C0">
            <w:pPr>
              <w:pStyle w:val="ListParagraph"/>
              <w:autoSpaceDE w:val="0"/>
              <w:autoSpaceDN w:val="0"/>
              <w:adjustRightInd w:val="0"/>
              <w:rPr>
                <w:rFonts w:ascii="Georgia" w:hAnsi="Georgia" w:cs="Georgia"/>
                <w:color w:val="000000"/>
                <w:szCs w:val="22"/>
              </w:rPr>
            </w:pPr>
          </w:p>
          <w:p w14:paraId="2E586072" w14:textId="77777777" w:rsidR="002F61C0" w:rsidRPr="002F61C0" w:rsidRDefault="002F61C0" w:rsidP="002F61C0">
            <w:pPr>
              <w:pStyle w:val="ListParagraph"/>
              <w:autoSpaceDE w:val="0"/>
              <w:autoSpaceDN w:val="0"/>
              <w:adjustRightInd w:val="0"/>
              <w:rPr>
                <w:rFonts w:ascii="Georgia" w:hAnsi="Georgia" w:cs="Georgia"/>
                <w:color w:val="000000"/>
                <w:szCs w:val="22"/>
              </w:rPr>
            </w:pPr>
          </w:p>
          <w:p w14:paraId="0F78CA50" w14:textId="77777777" w:rsidR="002F61C0" w:rsidRPr="002F61C0" w:rsidRDefault="002F61C0" w:rsidP="002F61C0">
            <w:pPr>
              <w:pStyle w:val="ListParagraph"/>
              <w:numPr>
                <w:ilvl w:val="0"/>
                <w:numId w:val="5"/>
              </w:numPr>
              <w:autoSpaceDE w:val="0"/>
              <w:autoSpaceDN w:val="0"/>
              <w:adjustRightInd w:val="0"/>
              <w:rPr>
                <w:rFonts w:ascii="Georgia" w:hAnsi="Georgia" w:cs="Georgia"/>
                <w:color w:val="000000"/>
                <w:szCs w:val="22"/>
              </w:rPr>
            </w:pPr>
            <w:r>
              <w:t>Example 2</w:t>
            </w:r>
          </w:p>
          <w:p w14:paraId="27F60AD3" w14:textId="77777777" w:rsidR="002F61C0" w:rsidRPr="002F61C0" w:rsidRDefault="002F61C0" w:rsidP="002F61C0">
            <w:pPr>
              <w:autoSpaceDE w:val="0"/>
              <w:autoSpaceDN w:val="0"/>
              <w:adjustRightInd w:val="0"/>
              <w:rPr>
                <w:rFonts w:ascii="Georgia" w:hAnsi="Georgia" w:cs="Georgia"/>
                <w:color w:val="000000"/>
                <w:szCs w:val="22"/>
              </w:rPr>
            </w:pPr>
          </w:p>
          <w:p w14:paraId="2509F721" w14:textId="77777777" w:rsidR="002F61C0" w:rsidRPr="002F61C0" w:rsidRDefault="002F61C0" w:rsidP="002F61C0">
            <w:pPr>
              <w:pStyle w:val="ListParagraph"/>
              <w:numPr>
                <w:ilvl w:val="0"/>
                <w:numId w:val="5"/>
              </w:numPr>
              <w:autoSpaceDE w:val="0"/>
              <w:autoSpaceDN w:val="0"/>
              <w:adjustRightInd w:val="0"/>
              <w:rPr>
                <w:rFonts w:ascii="Georgia" w:hAnsi="Georgia" w:cs="Georgia"/>
                <w:color w:val="000000"/>
                <w:szCs w:val="22"/>
              </w:rPr>
            </w:pPr>
            <w:r>
              <w:rPr>
                <w:rFonts w:ascii="Georgia" w:hAnsi="Georgia" w:cs="Georgia"/>
                <w:color w:val="000000"/>
                <w:szCs w:val="22"/>
              </w:rPr>
              <w:t>Example 3</w:t>
            </w:r>
          </w:p>
          <w:p w14:paraId="0A5A627E" w14:textId="77777777" w:rsidR="002F61C0" w:rsidRPr="004D5534" w:rsidRDefault="002F61C0" w:rsidP="002F61C0">
            <w:pPr>
              <w:autoSpaceDE w:val="0"/>
              <w:autoSpaceDN w:val="0"/>
              <w:adjustRightInd w:val="0"/>
              <w:rPr>
                <w:rFonts w:ascii="Georgia,Italic" w:hAnsi="Georgia,Italic" w:cs="Georgia,Italic"/>
                <w:i/>
                <w:iCs/>
                <w:color w:val="000000"/>
                <w:szCs w:val="20"/>
              </w:rPr>
            </w:pPr>
          </w:p>
          <w:p w14:paraId="48812369" w14:textId="77777777" w:rsidR="002F61C0" w:rsidRPr="004D5534" w:rsidRDefault="002F61C0" w:rsidP="002F61C0">
            <w:pPr>
              <w:autoSpaceDE w:val="0"/>
              <w:autoSpaceDN w:val="0"/>
              <w:adjustRightInd w:val="0"/>
              <w:rPr>
                <w:rFonts w:ascii="Georgia" w:hAnsi="Georgia" w:cs="Georgia"/>
                <w:color w:val="000000"/>
                <w:szCs w:val="22"/>
              </w:rPr>
            </w:pPr>
          </w:p>
          <w:p w14:paraId="1D38505C" w14:textId="77777777" w:rsidR="002F61C0" w:rsidRPr="004D5534" w:rsidRDefault="002F61C0" w:rsidP="002F61C0">
            <w:pPr>
              <w:autoSpaceDE w:val="0"/>
              <w:autoSpaceDN w:val="0"/>
              <w:adjustRightInd w:val="0"/>
              <w:rPr>
                <w:rFonts w:ascii="Georgia" w:hAnsi="Georgia" w:cs="Georgia"/>
                <w:color w:val="000000"/>
                <w:szCs w:val="22"/>
              </w:rPr>
            </w:pPr>
          </w:p>
          <w:p w14:paraId="146F8B67" w14:textId="77777777" w:rsidR="002F61C0" w:rsidRPr="004D5534" w:rsidRDefault="002F61C0" w:rsidP="002F61C0">
            <w:pPr>
              <w:autoSpaceDE w:val="0"/>
              <w:autoSpaceDN w:val="0"/>
              <w:adjustRightInd w:val="0"/>
              <w:rPr>
                <w:rFonts w:ascii="Georgia" w:hAnsi="Georgia" w:cs="Georgia"/>
                <w:color w:val="000000"/>
                <w:szCs w:val="22"/>
              </w:rPr>
            </w:pPr>
          </w:p>
          <w:p w14:paraId="1643A7D1" w14:textId="77777777" w:rsidR="002F61C0" w:rsidRPr="004D5534" w:rsidRDefault="002F61C0" w:rsidP="002F61C0">
            <w:pPr>
              <w:autoSpaceDE w:val="0"/>
              <w:autoSpaceDN w:val="0"/>
              <w:adjustRightInd w:val="0"/>
              <w:rPr>
                <w:rFonts w:ascii="Georgia,Italic" w:hAnsi="Georgia,Italic" w:cs="Georgia,Italic"/>
                <w:i/>
                <w:iCs/>
                <w:color w:val="000000"/>
                <w:szCs w:val="20"/>
              </w:rPr>
            </w:pPr>
            <w:r>
              <w:rPr>
                <w:rFonts w:ascii="Georgia" w:hAnsi="Georgia" w:cs="Georgia"/>
                <w:color w:val="000000"/>
                <w:szCs w:val="22"/>
              </w:rPr>
              <w:t xml:space="preserve"> </w:t>
            </w:r>
          </w:p>
          <w:p w14:paraId="3C89B5A6" w14:textId="77777777" w:rsidR="002F61C0" w:rsidRPr="004D5534" w:rsidRDefault="002F61C0" w:rsidP="002F61C0">
            <w:pPr>
              <w:autoSpaceDE w:val="0"/>
              <w:autoSpaceDN w:val="0"/>
              <w:adjustRightInd w:val="0"/>
              <w:rPr>
                <w:rFonts w:ascii="Georgia" w:hAnsi="Georgia" w:cs="Georgia"/>
                <w:color w:val="000000"/>
                <w:szCs w:val="22"/>
              </w:rPr>
            </w:pPr>
          </w:p>
        </w:tc>
        <w:tc>
          <w:tcPr>
            <w:tcW w:w="4428" w:type="dxa"/>
          </w:tcPr>
          <w:p w14:paraId="0A0A680A" w14:textId="77777777" w:rsidR="002F61C0" w:rsidRDefault="002F61C0" w:rsidP="002F61C0">
            <w:pPr>
              <w:autoSpaceDE w:val="0"/>
              <w:autoSpaceDN w:val="0"/>
              <w:adjustRightInd w:val="0"/>
              <w:rPr>
                <w:rFonts w:ascii="Georgia" w:hAnsi="Georgia" w:cs="Georgia"/>
                <w:color w:val="000000"/>
                <w:szCs w:val="22"/>
              </w:rPr>
            </w:pPr>
          </w:p>
          <w:p w14:paraId="4C460D17" w14:textId="77777777" w:rsidR="002F61C0" w:rsidRDefault="002F61C0" w:rsidP="002F61C0">
            <w:pPr>
              <w:pStyle w:val="ListParagraph"/>
              <w:numPr>
                <w:ilvl w:val="0"/>
                <w:numId w:val="4"/>
              </w:numPr>
              <w:autoSpaceDE w:val="0"/>
              <w:autoSpaceDN w:val="0"/>
              <w:adjustRightInd w:val="0"/>
              <w:rPr>
                <w:rFonts w:ascii="Georgia" w:hAnsi="Georgia" w:cs="Georgia"/>
                <w:color w:val="000000"/>
                <w:szCs w:val="22"/>
              </w:rPr>
            </w:pPr>
            <w:r w:rsidRPr="002F61C0">
              <w:rPr>
                <w:rFonts w:ascii="Georgia" w:hAnsi="Georgia" w:cs="Georgia"/>
                <w:color w:val="000000"/>
                <w:szCs w:val="22"/>
              </w:rPr>
              <w:t xml:space="preserve">I believe that this quote is important because Vonnegut is constantly exploring the human psyche. The images of warfare and violence create a split-personality feeling, and the illusions that the narration believe to be true, are a direct result of the violence of warfare.” </w:t>
            </w:r>
          </w:p>
          <w:p w14:paraId="367113CE" w14:textId="77777777" w:rsidR="002F61C0" w:rsidRDefault="002F61C0" w:rsidP="002F61C0">
            <w:pPr>
              <w:pStyle w:val="ListParagraph"/>
              <w:autoSpaceDE w:val="0"/>
              <w:autoSpaceDN w:val="0"/>
              <w:adjustRightInd w:val="0"/>
              <w:rPr>
                <w:rFonts w:ascii="Georgia" w:hAnsi="Georgia" w:cs="Georgia"/>
                <w:color w:val="000000"/>
                <w:szCs w:val="22"/>
              </w:rPr>
            </w:pPr>
          </w:p>
          <w:p w14:paraId="2B11A79E" w14:textId="77777777" w:rsidR="002F61C0" w:rsidRDefault="002F61C0" w:rsidP="002F61C0">
            <w:pPr>
              <w:pStyle w:val="ListParagraph"/>
              <w:numPr>
                <w:ilvl w:val="0"/>
                <w:numId w:val="4"/>
              </w:numPr>
              <w:autoSpaceDE w:val="0"/>
              <w:autoSpaceDN w:val="0"/>
              <w:adjustRightInd w:val="0"/>
              <w:rPr>
                <w:rFonts w:ascii="Georgia" w:hAnsi="Georgia" w:cs="Georgia"/>
                <w:color w:val="000000"/>
                <w:szCs w:val="22"/>
              </w:rPr>
            </w:pPr>
            <w:r>
              <w:rPr>
                <w:rFonts w:ascii="Georgia" w:hAnsi="Georgia" w:cs="Georgia"/>
                <w:color w:val="000000"/>
                <w:szCs w:val="22"/>
              </w:rPr>
              <w:t>Example 2</w:t>
            </w:r>
          </w:p>
          <w:p w14:paraId="5F5833CF" w14:textId="77777777" w:rsidR="002F61C0" w:rsidRDefault="002F61C0" w:rsidP="002F61C0">
            <w:pPr>
              <w:pStyle w:val="ListParagraph"/>
              <w:autoSpaceDE w:val="0"/>
              <w:autoSpaceDN w:val="0"/>
              <w:adjustRightInd w:val="0"/>
              <w:rPr>
                <w:rFonts w:ascii="Georgia" w:hAnsi="Georgia" w:cs="Georgia"/>
                <w:color w:val="000000"/>
                <w:szCs w:val="22"/>
              </w:rPr>
            </w:pPr>
          </w:p>
          <w:p w14:paraId="55C87D1D" w14:textId="77777777" w:rsidR="002F61C0" w:rsidRPr="002F61C0" w:rsidRDefault="002F61C0" w:rsidP="002F61C0">
            <w:pPr>
              <w:pStyle w:val="ListParagraph"/>
              <w:numPr>
                <w:ilvl w:val="0"/>
                <w:numId w:val="4"/>
              </w:numPr>
              <w:autoSpaceDE w:val="0"/>
              <w:autoSpaceDN w:val="0"/>
              <w:adjustRightInd w:val="0"/>
              <w:rPr>
                <w:rFonts w:ascii="Georgia" w:hAnsi="Georgia" w:cs="Georgia"/>
                <w:color w:val="000000"/>
                <w:szCs w:val="22"/>
              </w:rPr>
            </w:pPr>
            <w:r>
              <w:rPr>
                <w:rFonts w:ascii="Georgia" w:hAnsi="Georgia" w:cs="Georgia"/>
                <w:color w:val="000000"/>
                <w:szCs w:val="22"/>
              </w:rPr>
              <w:t>Example 3</w:t>
            </w:r>
          </w:p>
          <w:p w14:paraId="0774B77A" w14:textId="77777777" w:rsidR="002F61C0" w:rsidRDefault="002F61C0" w:rsidP="002F61C0">
            <w:pPr>
              <w:autoSpaceDE w:val="0"/>
              <w:autoSpaceDN w:val="0"/>
              <w:adjustRightInd w:val="0"/>
              <w:rPr>
                <w:rFonts w:ascii="Georgia" w:hAnsi="Georgia" w:cs="Georgia"/>
                <w:color w:val="000000"/>
                <w:szCs w:val="22"/>
              </w:rPr>
            </w:pPr>
          </w:p>
          <w:p w14:paraId="23AF730D" w14:textId="77777777" w:rsidR="002F61C0" w:rsidRPr="004D5534" w:rsidRDefault="002F61C0" w:rsidP="002F61C0">
            <w:pPr>
              <w:autoSpaceDE w:val="0"/>
              <w:autoSpaceDN w:val="0"/>
              <w:adjustRightInd w:val="0"/>
              <w:rPr>
                <w:rFonts w:ascii="Georgia" w:hAnsi="Georgia" w:cs="Georgia"/>
                <w:color w:val="000000"/>
                <w:szCs w:val="22"/>
              </w:rPr>
            </w:pPr>
          </w:p>
          <w:p w14:paraId="1CDD8840" w14:textId="77777777" w:rsidR="002F61C0" w:rsidRPr="004D5534" w:rsidRDefault="002F61C0" w:rsidP="002F61C0">
            <w:pPr>
              <w:autoSpaceDE w:val="0"/>
              <w:autoSpaceDN w:val="0"/>
              <w:adjustRightInd w:val="0"/>
              <w:rPr>
                <w:rFonts w:ascii="Georgia" w:hAnsi="Georgia" w:cs="Georgia"/>
                <w:color w:val="000000"/>
                <w:szCs w:val="22"/>
              </w:rPr>
            </w:pPr>
            <w:r>
              <w:rPr>
                <w:rFonts w:ascii="Georgia" w:hAnsi="Georgia" w:cs="Georgia"/>
                <w:color w:val="000000"/>
                <w:szCs w:val="22"/>
              </w:rPr>
              <w:t xml:space="preserve"> </w:t>
            </w:r>
          </w:p>
          <w:p w14:paraId="79C0C082" w14:textId="77777777" w:rsidR="002F61C0" w:rsidRPr="004D5534" w:rsidRDefault="002F61C0" w:rsidP="002F61C0">
            <w:pPr>
              <w:autoSpaceDE w:val="0"/>
              <w:autoSpaceDN w:val="0"/>
              <w:adjustRightInd w:val="0"/>
              <w:rPr>
                <w:rFonts w:ascii="Georgia" w:hAnsi="Georgia" w:cs="Georgia"/>
                <w:color w:val="000000"/>
                <w:szCs w:val="22"/>
              </w:rPr>
            </w:pPr>
          </w:p>
          <w:p w14:paraId="72A64372" w14:textId="77777777" w:rsidR="002F61C0" w:rsidRPr="004D5534" w:rsidRDefault="002F61C0" w:rsidP="002F61C0">
            <w:pPr>
              <w:autoSpaceDE w:val="0"/>
              <w:autoSpaceDN w:val="0"/>
              <w:adjustRightInd w:val="0"/>
              <w:rPr>
                <w:rFonts w:ascii="Georgia" w:hAnsi="Georgia" w:cs="Georgia"/>
                <w:color w:val="000000"/>
                <w:szCs w:val="22"/>
              </w:rPr>
            </w:pPr>
          </w:p>
        </w:tc>
      </w:tr>
    </w:tbl>
    <w:p w14:paraId="28BF6E5C" w14:textId="77777777" w:rsidR="002F61C0" w:rsidRPr="00ED75DF" w:rsidRDefault="002F61C0" w:rsidP="002F61C0">
      <w:pPr>
        <w:autoSpaceDE w:val="0"/>
        <w:autoSpaceDN w:val="0"/>
        <w:adjustRightInd w:val="0"/>
        <w:rPr>
          <w:rFonts w:ascii="Times-Bold" w:hAnsi="Times-Bold" w:cs="Times-Bold"/>
          <w:b/>
          <w:bCs/>
          <w:color w:val="000000"/>
          <w:sz w:val="28"/>
        </w:rPr>
      </w:pPr>
    </w:p>
    <w:p w14:paraId="52F98E2C" w14:textId="77777777" w:rsidR="002F61C0" w:rsidRDefault="002F61C0" w:rsidP="002F61C0">
      <w:pPr>
        <w:rPr>
          <w:rFonts w:ascii="Times-Roman" w:hAnsi="Times-Roman" w:cs="Times-Roman"/>
          <w:color w:val="000000"/>
        </w:rPr>
      </w:pPr>
      <w:r>
        <w:rPr>
          <w:rFonts w:ascii="Times-Roman" w:hAnsi="Times-Roman" w:cs="Times-Roman"/>
          <w:color w:val="000000"/>
        </w:rPr>
        <w:t>*Your explanation and analysis should be a 2 to 3 sentence summary</w:t>
      </w:r>
    </w:p>
    <w:p w14:paraId="4AD00427" w14:textId="77777777" w:rsidR="000B485D" w:rsidRDefault="000B485D" w:rsidP="002F61C0">
      <w:pPr>
        <w:rPr>
          <w:rFonts w:ascii="Times-Roman" w:hAnsi="Times-Roman" w:cs="Times-Roman"/>
          <w:color w:val="000000"/>
        </w:rPr>
      </w:pPr>
    </w:p>
    <w:p w14:paraId="293C21AA" w14:textId="77777777" w:rsidR="000B485D" w:rsidRDefault="000B485D" w:rsidP="002F61C0">
      <w:pPr>
        <w:rPr>
          <w:rFonts w:ascii="Times-Roman" w:hAnsi="Times-Roman" w:cs="Times-Roman"/>
          <w:color w:val="000000"/>
        </w:rPr>
      </w:pPr>
    </w:p>
    <w:p w14:paraId="02E433E7" w14:textId="77777777" w:rsidR="000B485D" w:rsidRDefault="000B485D" w:rsidP="002F61C0">
      <w:pPr>
        <w:rPr>
          <w:rFonts w:ascii="Times-Roman" w:hAnsi="Times-Roman" w:cs="Times-Roman"/>
          <w:color w:val="000000"/>
        </w:rPr>
      </w:pPr>
    </w:p>
    <w:p w14:paraId="07A7E0CA" w14:textId="77777777" w:rsidR="000B485D" w:rsidRDefault="000B485D" w:rsidP="002F61C0">
      <w:pPr>
        <w:rPr>
          <w:rFonts w:ascii="Times-Roman" w:hAnsi="Times-Roman" w:cs="Times-Roman"/>
          <w:color w:val="000000"/>
        </w:rPr>
      </w:pPr>
    </w:p>
    <w:p w14:paraId="4E675DE1" w14:textId="77777777" w:rsidR="000B485D" w:rsidRDefault="000B485D" w:rsidP="002F61C0">
      <w:pPr>
        <w:rPr>
          <w:rFonts w:ascii="Times-Roman" w:hAnsi="Times-Roman" w:cs="Times-Roman"/>
          <w:color w:val="000000"/>
        </w:rPr>
      </w:pPr>
    </w:p>
    <w:p w14:paraId="6E896FEC" w14:textId="77777777" w:rsidR="000B485D" w:rsidRDefault="000B485D" w:rsidP="002F61C0">
      <w:pPr>
        <w:rPr>
          <w:rFonts w:ascii="Times-Roman" w:hAnsi="Times-Roman" w:cs="Times-Roman"/>
          <w:color w:val="000000"/>
        </w:rPr>
      </w:pPr>
    </w:p>
    <w:p w14:paraId="29979092" w14:textId="77777777" w:rsidR="000B485D" w:rsidRDefault="000B485D" w:rsidP="002F61C0">
      <w:pPr>
        <w:rPr>
          <w:rFonts w:ascii="Times-Roman" w:hAnsi="Times-Roman" w:cs="Times-Roman"/>
          <w:color w:val="000000"/>
        </w:rPr>
      </w:pPr>
    </w:p>
    <w:p w14:paraId="3691F0CE" w14:textId="77777777" w:rsidR="000B485D" w:rsidRDefault="000B485D" w:rsidP="002F61C0">
      <w:pPr>
        <w:rPr>
          <w:rFonts w:ascii="Times-Roman" w:hAnsi="Times-Roman" w:cs="Times-Roman"/>
          <w:color w:val="000000"/>
        </w:rPr>
      </w:pPr>
    </w:p>
    <w:p w14:paraId="17CFD86B" w14:textId="77777777" w:rsidR="000B485D" w:rsidRDefault="000B485D" w:rsidP="002F61C0">
      <w:pPr>
        <w:rPr>
          <w:rFonts w:ascii="Times-Roman" w:hAnsi="Times-Roman" w:cs="Times-Roman"/>
          <w:color w:val="000000"/>
        </w:rPr>
      </w:pPr>
    </w:p>
    <w:p w14:paraId="1BAE4296" w14:textId="77777777" w:rsidR="000B485D" w:rsidRPr="002F61C0" w:rsidRDefault="000B485D" w:rsidP="000B485D">
      <w:pPr>
        <w:jc w:val="center"/>
        <w:rPr>
          <w:b/>
          <w:u w:val="single"/>
        </w:rPr>
      </w:pPr>
      <w:r>
        <w:rPr>
          <w:rFonts w:ascii="Times-Roman" w:hAnsi="Times-Roman" w:cs="Times-Roman"/>
          <w:color w:val="000000"/>
        </w:rPr>
        <w:t xml:space="preserve">If you have any questions about this assignment, please email Mr. </w:t>
      </w:r>
      <w:proofErr w:type="spellStart"/>
      <w:r>
        <w:rPr>
          <w:rFonts w:ascii="Times-Roman" w:hAnsi="Times-Roman" w:cs="Times-Roman"/>
          <w:color w:val="000000"/>
        </w:rPr>
        <w:t>Radner</w:t>
      </w:r>
      <w:proofErr w:type="spellEnd"/>
      <w:r>
        <w:rPr>
          <w:rFonts w:ascii="Times-Roman" w:hAnsi="Times-Roman" w:cs="Times-Roman"/>
          <w:color w:val="000000"/>
        </w:rPr>
        <w:t xml:space="preserve">: </w:t>
      </w:r>
      <w:r w:rsidRPr="000B485D">
        <w:rPr>
          <w:rFonts w:ascii="Times-Roman" w:hAnsi="Times-Roman" w:cs="Times-Roman"/>
          <w:color w:val="000000"/>
          <w:sz w:val="26"/>
          <w:szCs w:val="26"/>
        </w:rPr>
        <w:t>nradner@pasco.k12.fl.us</w:t>
      </w:r>
    </w:p>
    <w:sectPr w:rsidR="000B485D" w:rsidRPr="002F61C0" w:rsidSect="003B68F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6F9F" w14:textId="77777777" w:rsidR="002F61C0" w:rsidRDefault="002F61C0" w:rsidP="003B68F3">
      <w:r>
        <w:separator/>
      </w:r>
    </w:p>
  </w:endnote>
  <w:endnote w:type="continuationSeparator" w:id="0">
    <w:p w14:paraId="0484471A" w14:textId="77777777" w:rsidR="002F61C0" w:rsidRDefault="002F61C0" w:rsidP="003B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Bold">
    <w:altName w:val="Time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eorgia,Italic">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D3370" w14:textId="77777777" w:rsidR="002F61C0" w:rsidRDefault="002F61C0" w:rsidP="003B68F3">
      <w:r>
        <w:separator/>
      </w:r>
    </w:p>
  </w:footnote>
  <w:footnote w:type="continuationSeparator" w:id="0">
    <w:p w14:paraId="3D784FDD" w14:textId="77777777" w:rsidR="002F61C0" w:rsidRDefault="002F61C0" w:rsidP="003B68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7E77" w14:textId="77777777" w:rsidR="002F61C0" w:rsidRDefault="002F61C0" w:rsidP="003B68F3">
    <w:pPr>
      <w:pStyle w:val="Header"/>
      <w:jc w:val="center"/>
      <w:rPr>
        <w:b/>
        <w:sz w:val="28"/>
        <w:szCs w:val="28"/>
      </w:rPr>
    </w:pPr>
    <w:r>
      <w:rPr>
        <w:b/>
        <w:sz w:val="28"/>
        <w:szCs w:val="28"/>
      </w:rPr>
      <w:t>AP Language and Composition – Summer Assignment 2014-2015</w:t>
    </w:r>
  </w:p>
  <w:p w14:paraId="5EBB4D81" w14:textId="77777777" w:rsidR="002F61C0" w:rsidRPr="003B68F3" w:rsidRDefault="002F61C0" w:rsidP="003B68F3">
    <w:pPr>
      <w:pStyle w:val="Header"/>
      <w:jc w:val="center"/>
      <w:rPr>
        <w:b/>
        <w:sz w:val="28"/>
        <w:szCs w:val="28"/>
      </w:rPr>
    </w:pPr>
    <w:r>
      <w:rPr>
        <w:b/>
        <w:sz w:val="28"/>
        <w:szCs w:val="28"/>
      </w:rPr>
      <w:t xml:space="preserve">Mr. Nick </w:t>
    </w:r>
    <w:proofErr w:type="spellStart"/>
    <w:r>
      <w:rPr>
        <w:b/>
        <w:sz w:val="28"/>
        <w:szCs w:val="28"/>
      </w:rPr>
      <w:t>Radner</w:t>
    </w:r>
    <w:proofErr w:type="spellEnd"/>
    <w:r>
      <w:rPr>
        <w:b/>
        <w:sz w:val="28"/>
        <w:szCs w:val="28"/>
      </w:rPr>
      <w:t xml:space="preserve"> – DUE TUESDAY</w:t>
    </w:r>
    <w:proofErr w:type="gramStart"/>
    <w:r>
      <w:rPr>
        <w:b/>
        <w:sz w:val="28"/>
        <w:szCs w:val="28"/>
      </w:rPr>
      <w:t>,  SEPTEMBER</w:t>
    </w:r>
    <w:proofErr w:type="gramEnd"/>
    <w:r>
      <w:rPr>
        <w:b/>
        <w:sz w:val="28"/>
        <w:szCs w:val="28"/>
      </w:rPr>
      <w:t xml:space="preserve"> 2</w:t>
    </w:r>
    <w:r w:rsidRPr="003B68F3">
      <w:rPr>
        <w:b/>
        <w:sz w:val="28"/>
        <w:szCs w:val="28"/>
        <w:vertAlign w:val="superscript"/>
      </w:rPr>
      <w:t>nd</w:t>
    </w:r>
    <w:r>
      <w:rPr>
        <w:b/>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9F0"/>
    <w:multiLevelType w:val="hybridMultilevel"/>
    <w:tmpl w:val="A640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A25398"/>
    <w:multiLevelType w:val="hybridMultilevel"/>
    <w:tmpl w:val="69F6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B5606"/>
    <w:multiLevelType w:val="hybridMultilevel"/>
    <w:tmpl w:val="EAA8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366FED"/>
    <w:multiLevelType w:val="hybridMultilevel"/>
    <w:tmpl w:val="3ADE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9158A"/>
    <w:multiLevelType w:val="hybridMultilevel"/>
    <w:tmpl w:val="FDA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F3"/>
    <w:rsid w:val="00001125"/>
    <w:rsid w:val="000B485D"/>
    <w:rsid w:val="002F61C0"/>
    <w:rsid w:val="00304B46"/>
    <w:rsid w:val="003B68F3"/>
    <w:rsid w:val="00816E39"/>
    <w:rsid w:val="00FB0B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C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F3"/>
    <w:pPr>
      <w:tabs>
        <w:tab w:val="center" w:pos="4320"/>
        <w:tab w:val="right" w:pos="8640"/>
      </w:tabs>
    </w:pPr>
  </w:style>
  <w:style w:type="character" w:customStyle="1" w:styleId="HeaderChar">
    <w:name w:val="Header Char"/>
    <w:basedOn w:val="DefaultParagraphFont"/>
    <w:link w:val="Header"/>
    <w:uiPriority w:val="99"/>
    <w:rsid w:val="003B68F3"/>
  </w:style>
  <w:style w:type="paragraph" w:styleId="Footer">
    <w:name w:val="footer"/>
    <w:basedOn w:val="Normal"/>
    <w:link w:val="FooterChar"/>
    <w:uiPriority w:val="99"/>
    <w:unhideWhenUsed/>
    <w:rsid w:val="003B68F3"/>
    <w:pPr>
      <w:tabs>
        <w:tab w:val="center" w:pos="4320"/>
        <w:tab w:val="right" w:pos="8640"/>
      </w:tabs>
    </w:pPr>
  </w:style>
  <w:style w:type="character" w:customStyle="1" w:styleId="FooterChar">
    <w:name w:val="Footer Char"/>
    <w:basedOn w:val="DefaultParagraphFont"/>
    <w:link w:val="Footer"/>
    <w:uiPriority w:val="99"/>
    <w:rsid w:val="003B68F3"/>
  </w:style>
  <w:style w:type="paragraph" w:styleId="ListParagraph">
    <w:name w:val="List Paragraph"/>
    <w:basedOn w:val="Normal"/>
    <w:uiPriority w:val="34"/>
    <w:qFormat/>
    <w:rsid w:val="00304B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F3"/>
    <w:pPr>
      <w:tabs>
        <w:tab w:val="center" w:pos="4320"/>
        <w:tab w:val="right" w:pos="8640"/>
      </w:tabs>
    </w:pPr>
  </w:style>
  <w:style w:type="character" w:customStyle="1" w:styleId="HeaderChar">
    <w:name w:val="Header Char"/>
    <w:basedOn w:val="DefaultParagraphFont"/>
    <w:link w:val="Header"/>
    <w:uiPriority w:val="99"/>
    <w:rsid w:val="003B68F3"/>
  </w:style>
  <w:style w:type="paragraph" w:styleId="Footer">
    <w:name w:val="footer"/>
    <w:basedOn w:val="Normal"/>
    <w:link w:val="FooterChar"/>
    <w:uiPriority w:val="99"/>
    <w:unhideWhenUsed/>
    <w:rsid w:val="003B68F3"/>
    <w:pPr>
      <w:tabs>
        <w:tab w:val="center" w:pos="4320"/>
        <w:tab w:val="right" w:pos="8640"/>
      </w:tabs>
    </w:pPr>
  </w:style>
  <w:style w:type="character" w:customStyle="1" w:styleId="FooterChar">
    <w:name w:val="Footer Char"/>
    <w:basedOn w:val="DefaultParagraphFont"/>
    <w:link w:val="Footer"/>
    <w:uiPriority w:val="99"/>
    <w:rsid w:val="003B68F3"/>
  </w:style>
  <w:style w:type="paragraph" w:styleId="ListParagraph">
    <w:name w:val="List Paragraph"/>
    <w:basedOn w:val="Normal"/>
    <w:uiPriority w:val="34"/>
    <w:qFormat/>
    <w:rsid w:val="0030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2818</Characters>
  <Application>Microsoft Macintosh Word</Application>
  <DocSecurity>4</DocSecurity>
  <Lines>23</Lines>
  <Paragraphs>6</Paragraphs>
  <ScaleCrop>false</ScaleCrop>
  <Company>AHS</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Piazza</dc:creator>
  <cp:keywords/>
  <dc:description/>
  <cp:lastModifiedBy>SRES Staff</cp:lastModifiedBy>
  <cp:revision>2</cp:revision>
  <dcterms:created xsi:type="dcterms:W3CDTF">2014-07-01T02:36:00Z</dcterms:created>
  <dcterms:modified xsi:type="dcterms:W3CDTF">2014-07-01T02:36:00Z</dcterms:modified>
</cp:coreProperties>
</file>